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EB" w:rsidRDefault="004F273E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 w:rsidR="00047BDF">
        <w:rPr>
          <w:rFonts w:ascii="黑体" w:eastAsia="黑体" w:hint="eastAsia"/>
          <w:sz w:val="30"/>
          <w:szCs w:val="30"/>
        </w:rPr>
        <w:t>3</w:t>
      </w:r>
      <w:bookmarkStart w:id="0" w:name="_GoBack"/>
      <w:bookmarkEnd w:id="0"/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F273E">
      <w:pPr>
        <w:jc w:val="center"/>
        <w:rPr>
          <w:rFonts w:ascii="方正小标宋简体" w:eastAsia="方正小标宋简体"/>
          <w:spacing w:val="20"/>
          <w:w w:val="80"/>
          <w:sz w:val="56"/>
        </w:rPr>
      </w:pPr>
      <w:r>
        <w:rPr>
          <w:rFonts w:ascii="方正小标宋简体" w:eastAsia="方正小标宋简体" w:hint="eastAsia"/>
          <w:spacing w:val="20"/>
          <w:w w:val="80"/>
          <w:sz w:val="56"/>
        </w:rPr>
        <w:t>国家体育总局武术运动管理中心</w:t>
      </w:r>
    </w:p>
    <w:p w:rsidR="004849EB" w:rsidRDefault="004F273E">
      <w:pPr>
        <w:jc w:val="center"/>
        <w:rPr>
          <w:rFonts w:ascii="方正小标宋简体" w:eastAsia="方正小标宋简体"/>
          <w:spacing w:val="20"/>
          <w:sz w:val="22"/>
        </w:rPr>
      </w:pPr>
      <w:r>
        <w:rPr>
          <w:rFonts w:ascii="方正小标宋简体" w:eastAsia="方正小标宋简体" w:hint="eastAsia"/>
          <w:spacing w:val="20"/>
          <w:w w:val="80"/>
          <w:sz w:val="56"/>
        </w:rPr>
        <w:t>赛事活动申办书</w:t>
      </w:r>
    </w:p>
    <w:p w:rsidR="004849EB" w:rsidRDefault="004849EB">
      <w:pPr>
        <w:jc w:val="center"/>
        <w:rPr>
          <w:rFonts w:eastAsia="黑体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</w:rPr>
      </w:pPr>
    </w:p>
    <w:p w:rsidR="004849EB" w:rsidRDefault="004849EB">
      <w:pPr>
        <w:jc w:val="center"/>
        <w:rPr>
          <w:rFonts w:eastAsia="仿宋_GB2312"/>
          <w:sz w:val="20"/>
        </w:rPr>
      </w:pPr>
    </w:p>
    <w:p w:rsidR="004849EB" w:rsidRDefault="004F273E">
      <w:pPr>
        <w:ind w:leftChars="750" w:left="1575"/>
        <w:rPr>
          <w:rFonts w:eastAsia="仿宋_GB2312"/>
          <w:sz w:val="24"/>
          <w:szCs w:val="28"/>
        </w:rPr>
      </w:pPr>
      <w:r>
        <w:rPr>
          <w:rFonts w:eastAsia="仿宋_GB2312" w:hint="eastAsia"/>
          <w:sz w:val="32"/>
        </w:rPr>
        <w:t>赛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事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称</w:t>
      </w:r>
      <w:r w:rsidR="005E226F" w:rsidRPr="005E226F">
        <w:rPr>
          <w:rFonts w:eastAsia="仿宋_GB2312" w:hint="eastAsia"/>
          <w:sz w:val="28"/>
          <w:u w:val="single"/>
        </w:rPr>
        <w:t xml:space="preserve">                            </w:t>
      </w:r>
    </w:p>
    <w:p w:rsidR="004849EB" w:rsidRDefault="004849EB">
      <w:pPr>
        <w:jc w:val="center"/>
        <w:rPr>
          <w:rFonts w:eastAsia="仿宋_GB2312"/>
          <w:sz w:val="20"/>
        </w:rPr>
      </w:pPr>
    </w:p>
    <w:p w:rsidR="004849EB" w:rsidRDefault="004F273E">
      <w:pPr>
        <w:ind w:leftChars="750" w:left="1575"/>
        <w:rPr>
          <w:rFonts w:eastAsia="仿宋_GB2312"/>
          <w:sz w:val="28"/>
          <w:u w:val="single"/>
        </w:rPr>
      </w:pPr>
      <w:r>
        <w:rPr>
          <w:rFonts w:eastAsia="仿宋_GB2312" w:hint="eastAsia"/>
          <w:spacing w:val="20"/>
          <w:sz w:val="32"/>
        </w:rPr>
        <w:t>赛事负责人</w:t>
      </w:r>
      <w:r w:rsidR="005E226F" w:rsidRPr="005E226F">
        <w:rPr>
          <w:rFonts w:eastAsia="仿宋_GB2312" w:hint="eastAsia"/>
          <w:sz w:val="28"/>
          <w:u w:val="single"/>
        </w:rPr>
        <w:t xml:space="preserve">                            </w:t>
      </w:r>
    </w:p>
    <w:p w:rsidR="004849EB" w:rsidRDefault="004849EB">
      <w:pPr>
        <w:ind w:leftChars="750" w:left="1575"/>
        <w:rPr>
          <w:rFonts w:eastAsia="仿宋_GB2312"/>
          <w:sz w:val="20"/>
          <w:u w:val="single"/>
        </w:rPr>
      </w:pPr>
    </w:p>
    <w:p w:rsidR="004849EB" w:rsidRDefault="004F273E">
      <w:pPr>
        <w:ind w:leftChars="750" w:left="1575"/>
        <w:rPr>
          <w:rFonts w:eastAsia="仿宋_GB2312"/>
          <w:sz w:val="28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办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单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位</w:t>
      </w:r>
      <w:r w:rsidR="005E226F" w:rsidRPr="005E226F">
        <w:rPr>
          <w:rFonts w:eastAsia="仿宋_GB2312" w:hint="eastAsia"/>
          <w:sz w:val="28"/>
          <w:u w:val="single"/>
        </w:rPr>
        <w:t xml:space="preserve">                            </w:t>
      </w:r>
      <w:r>
        <w:rPr>
          <w:rFonts w:eastAsia="仿宋_GB2312" w:hint="eastAsia"/>
          <w:sz w:val="28"/>
        </w:rPr>
        <w:t>（盖章）</w:t>
      </w:r>
    </w:p>
    <w:p w:rsidR="004849EB" w:rsidRDefault="004849EB">
      <w:pPr>
        <w:rPr>
          <w:rFonts w:eastAsia="仿宋_GB2312"/>
          <w:sz w:val="20"/>
        </w:rPr>
      </w:pPr>
    </w:p>
    <w:p w:rsidR="004849EB" w:rsidRDefault="004F273E">
      <w:pPr>
        <w:ind w:leftChars="750" w:left="1575"/>
        <w:rPr>
          <w:rFonts w:eastAsia="仿宋_GB2312"/>
          <w:sz w:val="28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期</w:t>
      </w:r>
      <w:r w:rsidR="005E226F" w:rsidRPr="005E226F">
        <w:rPr>
          <w:rFonts w:eastAsia="仿宋_GB2312" w:hint="eastAsia"/>
          <w:sz w:val="28"/>
          <w:u w:val="single"/>
        </w:rPr>
        <w:t xml:space="preserve">                            </w:t>
      </w:r>
    </w:p>
    <w:p w:rsidR="004849EB" w:rsidRDefault="004849EB">
      <w:pPr>
        <w:jc w:val="center"/>
        <w:rPr>
          <w:rFonts w:eastAsia="仿宋_GB2312"/>
          <w:sz w:val="32"/>
        </w:rPr>
      </w:pPr>
    </w:p>
    <w:p w:rsidR="004849EB" w:rsidRDefault="004849EB">
      <w:pPr>
        <w:jc w:val="center"/>
        <w:rPr>
          <w:rFonts w:eastAsia="仿宋_GB2312"/>
          <w:sz w:val="32"/>
        </w:rPr>
      </w:pPr>
    </w:p>
    <w:p w:rsidR="004849EB" w:rsidRDefault="004849EB">
      <w:pPr>
        <w:jc w:val="center"/>
        <w:rPr>
          <w:rFonts w:eastAsia="仿宋_GB2312"/>
          <w:sz w:val="32"/>
        </w:rPr>
      </w:pPr>
    </w:p>
    <w:p w:rsidR="004849EB" w:rsidRDefault="004F273E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国家体育总局武术运动管理中心编制</w:t>
      </w:r>
    </w:p>
    <w:p w:rsidR="004849EB" w:rsidRDefault="004849EB">
      <w:pPr>
        <w:jc w:val="center"/>
        <w:rPr>
          <w:rFonts w:ascii="宋体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7375"/>
      </w:tblGrid>
      <w:tr w:rsidR="004849EB">
        <w:trPr>
          <w:trHeight w:val="653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4849EB" w:rsidRDefault="004F273E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基本信息</w:t>
            </w:r>
          </w:p>
        </w:tc>
      </w:tr>
      <w:tr w:rsidR="004849EB">
        <w:trPr>
          <w:trHeight w:val="1529"/>
        </w:trPr>
        <w:tc>
          <w:tcPr>
            <w:tcW w:w="1526" w:type="dxa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申办单位</w:t>
            </w:r>
          </w:p>
        </w:tc>
        <w:tc>
          <w:tcPr>
            <w:tcW w:w="7534" w:type="dxa"/>
            <w:vAlign w:val="center"/>
          </w:tcPr>
          <w:p w:rsidR="004849EB" w:rsidRDefault="004849EB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4849EB">
        <w:trPr>
          <w:trHeight w:val="1529"/>
        </w:trPr>
        <w:tc>
          <w:tcPr>
            <w:tcW w:w="1526" w:type="dxa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举办城市</w:t>
            </w:r>
          </w:p>
        </w:tc>
        <w:tc>
          <w:tcPr>
            <w:tcW w:w="7534" w:type="dxa"/>
            <w:vAlign w:val="center"/>
          </w:tcPr>
          <w:p w:rsidR="004849EB" w:rsidRDefault="004849EB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4849EB">
        <w:trPr>
          <w:trHeight w:val="1529"/>
        </w:trPr>
        <w:tc>
          <w:tcPr>
            <w:tcW w:w="1526" w:type="dxa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举办时间</w:t>
            </w:r>
          </w:p>
        </w:tc>
        <w:tc>
          <w:tcPr>
            <w:tcW w:w="7534" w:type="dxa"/>
            <w:vAlign w:val="center"/>
          </w:tcPr>
          <w:p w:rsidR="004849EB" w:rsidRDefault="004849EB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4849EB">
        <w:trPr>
          <w:trHeight w:val="1529"/>
        </w:trPr>
        <w:tc>
          <w:tcPr>
            <w:tcW w:w="1526" w:type="dxa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经费保障</w:t>
            </w:r>
          </w:p>
        </w:tc>
        <w:tc>
          <w:tcPr>
            <w:tcW w:w="7534" w:type="dxa"/>
            <w:vAlign w:val="center"/>
          </w:tcPr>
          <w:p w:rsidR="004849EB" w:rsidRDefault="004F273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1.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总经费保障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万元，经费来源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。</w:t>
            </w:r>
          </w:p>
          <w:p w:rsidR="004849EB" w:rsidRDefault="004F273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缴纳赛事技术指导和服务费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  <w:szCs w:val="24"/>
              </w:rPr>
              <w:t>万元。</w:t>
            </w:r>
          </w:p>
        </w:tc>
      </w:tr>
      <w:tr w:rsidR="004849EB">
        <w:trPr>
          <w:trHeight w:val="1529"/>
        </w:trPr>
        <w:tc>
          <w:tcPr>
            <w:tcW w:w="1526" w:type="dxa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安保服务</w:t>
            </w:r>
          </w:p>
        </w:tc>
        <w:tc>
          <w:tcPr>
            <w:tcW w:w="7534" w:type="dxa"/>
            <w:vAlign w:val="center"/>
          </w:tcPr>
          <w:p w:rsidR="004849EB" w:rsidRDefault="004849EB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4849EB">
        <w:trPr>
          <w:trHeight w:val="1529"/>
        </w:trPr>
        <w:tc>
          <w:tcPr>
            <w:tcW w:w="1526" w:type="dxa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医疗服务</w:t>
            </w:r>
          </w:p>
        </w:tc>
        <w:tc>
          <w:tcPr>
            <w:tcW w:w="7534" w:type="dxa"/>
            <w:vAlign w:val="center"/>
          </w:tcPr>
          <w:p w:rsidR="004849EB" w:rsidRDefault="004849EB">
            <w:pPr>
              <w:rPr>
                <w:rFonts w:ascii="仿宋" w:eastAsia="仿宋"/>
                <w:sz w:val="24"/>
                <w:szCs w:val="24"/>
              </w:rPr>
            </w:pPr>
          </w:p>
        </w:tc>
      </w:tr>
      <w:tr w:rsidR="004849EB">
        <w:trPr>
          <w:trHeight w:val="1529"/>
        </w:trPr>
        <w:tc>
          <w:tcPr>
            <w:tcW w:w="1526" w:type="dxa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办赛经验</w:t>
            </w:r>
          </w:p>
        </w:tc>
        <w:tc>
          <w:tcPr>
            <w:tcW w:w="7534" w:type="dxa"/>
            <w:vAlign w:val="center"/>
          </w:tcPr>
          <w:p w:rsidR="004849EB" w:rsidRDefault="004849EB">
            <w:pPr>
              <w:rPr>
                <w:rFonts w:ascii="仿宋" w:eastAsia="仿宋"/>
                <w:sz w:val="24"/>
                <w:szCs w:val="24"/>
              </w:rPr>
            </w:pPr>
          </w:p>
        </w:tc>
      </w:tr>
      <w:tr w:rsidR="004849EB">
        <w:trPr>
          <w:trHeight w:val="377"/>
        </w:trPr>
        <w:tc>
          <w:tcPr>
            <w:tcW w:w="1526" w:type="dxa"/>
            <w:vMerge w:val="restart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联系方式</w:t>
            </w:r>
          </w:p>
        </w:tc>
        <w:tc>
          <w:tcPr>
            <w:tcW w:w="7534" w:type="dxa"/>
            <w:vAlign w:val="center"/>
          </w:tcPr>
          <w:p w:rsidR="004849EB" w:rsidRDefault="004F273E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姓名：</w:t>
            </w:r>
          </w:p>
        </w:tc>
      </w:tr>
      <w:tr w:rsidR="004849EB">
        <w:trPr>
          <w:trHeight w:val="495"/>
        </w:trPr>
        <w:tc>
          <w:tcPr>
            <w:tcW w:w="1526" w:type="dxa"/>
            <w:vMerge/>
            <w:vAlign w:val="center"/>
          </w:tcPr>
          <w:p w:rsidR="004849EB" w:rsidRDefault="004849EB"/>
        </w:tc>
        <w:tc>
          <w:tcPr>
            <w:tcW w:w="7534" w:type="dxa"/>
            <w:vAlign w:val="center"/>
          </w:tcPr>
          <w:p w:rsidR="004849EB" w:rsidRDefault="004F273E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职务：</w:t>
            </w:r>
          </w:p>
        </w:tc>
      </w:tr>
      <w:tr w:rsidR="004849EB">
        <w:trPr>
          <w:trHeight w:val="435"/>
        </w:trPr>
        <w:tc>
          <w:tcPr>
            <w:tcW w:w="1526" w:type="dxa"/>
            <w:vMerge/>
            <w:vAlign w:val="center"/>
          </w:tcPr>
          <w:p w:rsidR="004849EB" w:rsidRDefault="004849EB"/>
        </w:tc>
        <w:tc>
          <w:tcPr>
            <w:tcW w:w="7534" w:type="dxa"/>
            <w:vAlign w:val="center"/>
          </w:tcPr>
          <w:p w:rsidR="004849EB" w:rsidRDefault="004F273E">
            <w:pPr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 w:hint="eastAsia"/>
                <w:sz w:val="24"/>
                <w:szCs w:val="24"/>
              </w:rPr>
              <w:t>电话：</w:t>
            </w:r>
          </w:p>
        </w:tc>
      </w:tr>
    </w:tbl>
    <w:p w:rsidR="004849EB" w:rsidRDefault="004849EB">
      <w:pPr>
        <w:ind w:firstLineChars="200" w:firstLine="480"/>
        <w:rPr>
          <w:rFonts w:ascii="黑体" w:eastAsia="黑体"/>
          <w:sz w:val="24"/>
          <w:szCs w:val="24"/>
        </w:rPr>
      </w:pPr>
    </w:p>
    <w:p w:rsidR="004849EB" w:rsidRDefault="004F273E" w:rsidP="003B25B6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lastRenderedPageBreak/>
        <w:t>（续前页）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7364"/>
      </w:tblGrid>
      <w:tr w:rsidR="004849EB">
        <w:trPr>
          <w:trHeight w:val="648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4849EB" w:rsidRDefault="004F273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场馆信息</w:t>
            </w:r>
          </w:p>
        </w:tc>
      </w:tr>
      <w:tr w:rsidR="004849EB">
        <w:trPr>
          <w:trHeight w:val="10905"/>
        </w:trPr>
        <w:tc>
          <w:tcPr>
            <w:tcW w:w="1526" w:type="dxa"/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竞赛场馆</w:t>
            </w:r>
          </w:p>
        </w:tc>
        <w:tc>
          <w:tcPr>
            <w:tcW w:w="7534" w:type="dxa"/>
          </w:tcPr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1．名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称：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350" w:firstLine="84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350" w:firstLine="840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地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址：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2．最大容量：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int="eastAsia"/>
                <w:sz w:val="24"/>
                <w:szCs w:val="24"/>
              </w:rPr>
              <w:t>座位。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3. 是否有冷暖空调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int="eastAsia"/>
                <w:sz w:val="24"/>
                <w:szCs w:val="24"/>
              </w:rPr>
              <w:t>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bookmarkStart w:id="1" w:name="_Hlk523998793"/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4．主要描述</w:t>
            </w:r>
          </w:p>
          <w:p w:rsidR="004849EB" w:rsidRDefault="004F273E">
            <w:pPr>
              <w:ind w:firstLineChars="300" w:firstLine="7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（1）比赛场地</w:t>
            </w:r>
            <w:bookmarkStart w:id="2" w:name="_Hlk523297747"/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厘米</w:t>
            </w:r>
            <w:bookmarkEnd w:id="2"/>
            <w:r>
              <w:rPr>
                <w:rFonts w:ascii="宋体" w:hint="eastAsia"/>
                <w:sz w:val="24"/>
                <w:szCs w:val="24"/>
              </w:rPr>
              <w:t xml:space="preserve"> ×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厘米。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300" w:firstLine="7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（2）比赛区域的垂直高度：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厘米。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300" w:firstLine="7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（3）比赛区域的垂直照度：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勒克斯。</w:t>
            </w:r>
          </w:p>
          <w:p w:rsidR="004849EB" w:rsidRDefault="004849EB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300" w:firstLine="7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（4）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比赛区</w:t>
            </w:r>
            <w:proofErr w:type="gramEnd"/>
            <w:r>
              <w:rPr>
                <w:rFonts w:ascii="宋体" w:hint="eastAsia"/>
                <w:sz w:val="24"/>
                <w:szCs w:val="24"/>
              </w:rPr>
              <w:t>域的水平照度：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勒克斯。</w:t>
            </w:r>
          </w:p>
          <w:bookmarkEnd w:id="1"/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交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通</w:t>
            </w:r>
          </w:p>
          <w:p w:rsidR="004849EB" w:rsidRDefault="004F273E">
            <w:pPr>
              <w:ind w:firstLineChars="300" w:firstLine="7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（1）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距技术</w:t>
            </w:r>
            <w:proofErr w:type="gramEnd"/>
            <w:r>
              <w:rPr>
                <w:rFonts w:ascii="宋体" w:hint="eastAsia"/>
                <w:sz w:val="24"/>
                <w:szCs w:val="24"/>
              </w:rPr>
              <w:t>官员驻地：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int="eastAsia"/>
                <w:sz w:val="24"/>
                <w:szCs w:val="24"/>
              </w:rPr>
              <w:t>酒店，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公里，约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分钟。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300" w:firstLine="7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（2）距运动员驻地：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int="eastAsia"/>
                <w:sz w:val="24"/>
                <w:szCs w:val="24"/>
              </w:rPr>
              <w:t>酒店，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公里，约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分钟。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6. </w:t>
            </w:r>
            <w:r>
              <w:rPr>
                <w:rFonts w:ascii="宋体" w:hint="eastAsia"/>
                <w:sz w:val="24"/>
                <w:szCs w:val="24"/>
              </w:rPr>
              <w:t>功能用房</w:t>
            </w:r>
          </w:p>
          <w:p w:rsidR="004849EB" w:rsidRDefault="004F273E">
            <w:pPr>
              <w:ind w:firstLineChars="300" w:firstLine="72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（更衣室、裁判员会议室、仲裁工作室、竞赛工作室等）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7</w:t>
            </w:r>
            <w:r>
              <w:rPr>
                <w:rFonts w:ascii="宋体" w:hint="eastAsia"/>
                <w:sz w:val="24"/>
                <w:szCs w:val="24"/>
              </w:rPr>
              <w:t>. 音、视频播放系统相关数据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8</w:t>
            </w:r>
            <w:r>
              <w:rPr>
                <w:rFonts w:ascii="宋体" w:hint="eastAsia"/>
                <w:sz w:val="24"/>
                <w:szCs w:val="24"/>
              </w:rPr>
              <w:t>. 屏幕相关数据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9</w:t>
            </w:r>
            <w:r>
              <w:rPr>
                <w:rFonts w:ascii="宋体" w:hint="eastAsia"/>
                <w:sz w:val="24"/>
                <w:szCs w:val="24"/>
              </w:rPr>
              <w:t>.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场馆图片及布局图</w:t>
            </w:r>
          </w:p>
          <w:p w:rsidR="004849EB" w:rsidRDefault="004F273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（附后）。</w:t>
            </w:r>
          </w:p>
        </w:tc>
      </w:tr>
    </w:tbl>
    <w:p w:rsidR="004849EB" w:rsidRDefault="004F273E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lastRenderedPageBreak/>
        <w:t>（续前页）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7640"/>
      </w:tblGrid>
      <w:tr w:rsidR="004849EB">
        <w:trPr>
          <w:trHeight w:val="6323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训练场馆</w:t>
            </w:r>
          </w:p>
        </w:tc>
        <w:tc>
          <w:tcPr>
            <w:tcW w:w="7818" w:type="dxa"/>
            <w:tcBorders>
              <w:bottom w:val="single" w:sz="4" w:space="0" w:color="auto"/>
            </w:tcBorders>
          </w:tcPr>
          <w:p w:rsidR="004849EB" w:rsidRDefault="004849EB">
            <w:pPr>
              <w:ind w:firstLineChars="200" w:firstLine="480"/>
              <w:rPr>
                <w:rFonts w:ascii="仿宋" w:eastAsia="仿宋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.</w:t>
            </w:r>
            <w:r>
              <w:rPr>
                <w:rFonts w:ascii="宋体" w:hint="eastAsia"/>
                <w:sz w:val="24"/>
                <w:szCs w:val="24"/>
              </w:rPr>
              <w:t xml:space="preserve">名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称：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2. 是否有冷暖空调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int="eastAsia"/>
                <w:sz w:val="24"/>
                <w:szCs w:val="24"/>
              </w:rPr>
              <w:t>。</w:t>
            </w:r>
          </w:p>
          <w:p w:rsidR="004849EB" w:rsidRDefault="004849EB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.</w:t>
            </w:r>
            <w:r>
              <w:rPr>
                <w:rFonts w:ascii="宋体" w:hint="eastAsia"/>
                <w:sz w:val="24"/>
                <w:szCs w:val="24"/>
              </w:rPr>
              <w:t>主要描述</w:t>
            </w: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（1）比赛场地：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 xml:space="preserve">厘米 ×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厘米。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（2）比赛区域的垂直高度：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厘米。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（3）比赛区域的垂直照度：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勒克斯。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（4）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比赛区</w:t>
            </w:r>
            <w:proofErr w:type="gramEnd"/>
            <w:r>
              <w:rPr>
                <w:rFonts w:ascii="宋体" w:hint="eastAsia"/>
                <w:sz w:val="24"/>
                <w:szCs w:val="24"/>
              </w:rPr>
              <w:t>域的水平照度：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勒克斯。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</w:t>
            </w:r>
            <w:r>
              <w:rPr>
                <w:rFonts w:ascii="宋体"/>
                <w:sz w:val="24"/>
                <w:szCs w:val="24"/>
              </w:rPr>
              <w:t>.</w:t>
            </w:r>
            <w:r>
              <w:rPr>
                <w:rFonts w:ascii="宋体" w:hint="eastAsia"/>
                <w:sz w:val="24"/>
                <w:szCs w:val="24"/>
              </w:rPr>
              <w:t>距竞赛场地的距离、步行所需时间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</w:t>
            </w:r>
            <w:r>
              <w:rPr>
                <w:rFonts w:ascii="宋体"/>
                <w:sz w:val="24"/>
                <w:szCs w:val="24"/>
              </w:rPr>
              <w:t>.</w:t>
            </w:r>
            <w:r>
              <w:rPr>
                <w:rFonts w:ascii="宋体" w:hint="eastAsia"/>
                <w:sz w:val="24"/>
                <w:szCs w:val="24"/>
              </w:rPr>
              <w:t>功能用房</w:t>
            </w: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6.场馆图片</w:t>
            </w:r>
          </w:p>
          <w:p w:rsidR="004849EB" w:rsidRDefault="004F273E">
            <w:pPr>
              <w:ind w:firstLineChars="300" w:firstLine="7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（附后）。</w:t>
            </w:r>
          </w:p>
          <w:p w:rsidR="004849EB" w:rsidRDefault="004849EB">
            <w:pPr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rPr>
                <w:rFonts w:ascii="仿宋" w:eastAsia="仿宋"/>
                <w:sz w:val="24"/>
                <w:szCs w:val="24"/>
              </w:rPr>
            </w:pPr>
          </w:p>
        </w:tc>
      </w:tr>
      <w:tr w:rsidR="004849EB">
        <w:trPr>
          <w:trHeight w:val="615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4849EB" w:rsidRDefault="004F273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住宿信息</w:t>
            </w:r>
          </w:p>
        </w:tc>
      </w:tr>
      <w:tr w:rsidR="004849EB">
        <w:trPr>
          <w:trHeight w:val="2490"/>
        </w:trPr>
        <w:tc>
          <w:tcPr>
            <w:tcW w:w="1242" w:type="dxa"/>
            <w:vAlign w:val="center"/>
          </w:tcPr>
          <w:p w:rsidR="004849EB" w:rsidRDefault="004F273E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技术官员</w:t>
            </w:r>
          </w:p>
          <w:p w:rsidR="004849EB" w:rsidRDefault="004F273E">
            <w:pPr>
              <w:ind w:firstLineChars="100" w:firstLine="240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酒店</w:t>
            </w:r>
          </w:p>
        </w:tc>
        <w:tc>
          <w:tcPr>
            <w:tcW w:w="7818" w:type="dxa"/>
          </w:tcPr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名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称：</w:t>
            </w:r>
            <w:bookmarkStart w:id="3" w:name="_Hlk524010925"/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  <w:bookmarkEnd w:id="3"/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地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址：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星  级：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距场馆：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公里，约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分钟。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房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间：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（标间、单间数量）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6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餐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厅：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int="eastAsia"/>
                <w:sz w:val="24"/>
                <w:szCs w:val="24"/>
              </w:rPr>
              <w:t>7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会议室：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 w:rsidR="004849EB" w:rsidRDefault="004F273E" w:rsidP="003B25B6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lastRenderedPageBreak/>
        <w:t>（续前页）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"/>
        <w:gridCol w:w="7637"/>
      </w:tblGrid>
      <w:tr w:rsidR="004849EB">
        <w:trPr>
          <w:trHeight w:val="4633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运动队</w:t>
            </w:r>
          </w:p>
          <w:p w:rsidR="004849EB" w:rsidRDefault="004F273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酒店</w:t>
            </w:r>
          </w:p>
        </w:tc>
        <w:tc>
          <w:tcPr>
            <w:tcW w:w="7818" w:type="dxa"/>
            <w:tcBorders>
              <w:bottom w:val="single" w:sz="4" w:space="0" w:color="auto"/>
            </w:tcBorders>
          </w:tcPr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名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称：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地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址：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星  级：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距场馆：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公里，约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int="eastAsia"/>
                <w:sz w:val="24"/>
                <w:szCs w:val="24"/>
              </w:rPr>
              <w:t>分钟。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房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间：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宋体" w:hint="eastAsia"/>
                <w:sz w:val="24"/>
                <w:szCs w:val="24"/>
              </w:rPr>
              <w:t>（标间、单间数量）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6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 xml:space="preserve">餐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厅：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（可提供三餐的条件）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7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会议室：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4849EB">
        <w:tc>
          <w:tcPr>
            <w:tcW w:w="9060" w:type="dxa"/>
            <w:gridSpan w:val="2"/>
            <w:shd w:val="clear" w:color="auto" w:fill="D9D9D9"/>
          </w:tcPr>
          <w:p w:rsidR="004849EB" w:rsidRDefault="004F273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交通信息</w:t>
            </w:r>
          </w:p>
        </w:tc>
      </w:tr>
      <w:tr w:rsidR="004849EB">
        <w:trPr>
          <w:trHeight w:val="3332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交通服务</w:t>
            </w:r>
          </w:p>
        </w:tc>
        <w:tc>
          <w:tcPr>
            <w:tcW w:w="7818" w:type="dxa"/>
            <w:tcBorders>
              <w:bottom w:val="single" w:sz="4" w:space="0" w:color="auto"/>
            </w:tcBorders>
          </w:tcPr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1．对运动队到达和离开提供的交通支持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2．从机场/火车站到酒店距离及所需时间</w:t>
            </w: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3．酒店到比赛场馆的班车运营计划</w:t>
            </w:r>
          </w:p>
        </w:tc>
      </w:tr>
      <w:tr w:rsidR="004849EB">
        <w:tc>
          <w:tcPr>
            <w:tcW w:w="9060" w:type="dxa"/>
            <w:gridSpan w:val="2"/>
            <w:shd w:val="clear" w:color="auto" w:fill="D9D9D9"/>
          </w:tcPr>
          <w:p w:rsidR="004849EB" w:rsidRDefault="004F273E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宣传信息</w:t>
            </w:r>
          </w:p>
        </w:tc>
      </w:tr>
      <w:tr w:rsidR="004849EB">
        <w:trPr>
          <w:trHeight w:val="303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849EB" w:rsidRDefault="004F273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新闻宣传服务信息</w:t>
            </w:r>
          </w:p>
        </w:tc>
        <w:tc>
          <w:tcPr>
            <w:tcW w:w="7818" w:type="dxa"/>
            <w:tcBorders>
              <w:bottom w:val="single" w:sz="4" w:space="0" w:color="auto"/>
            </w:tcBorders>
          </w:tcPr>
          <w:p w:rsidR="004849EB" w:rsidRDefault="004849EB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4849EB" w:rsidRDefault="004F273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1. </w:t>
            </w:r>
            <w:r>
              <w:rPr>
                <w:rFonts w:ascii="宋体" w:hint="eastAsia"/>
                <w:sz w:val="24"/>
                <w:szCs w:val="24"/>
              </w:rPr>
              <w:t>成立赛事宣传部门，制定赛事宣传工作方案。</w:t>
            </w:r>
          </w:p>
          <w:p w:rsidR="004849EB" w:rsidRDefault="004F273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赛事宣传经费预算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  <w:szCs w:val="24"/>
              </w:rPr>
              <w:t>万元。</w:t>
            </w:r>
          </w:p>
          <w:p w:rsidR="004849EB" w:rsidRDefault="004F273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赛事宣传报道的新闻媒体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int="eastAsia"/>
                <w:sz w:val="24"/>
                <w:szCs w:val="24"/>
              </w:rPr>
              <w:t>家。</w:t>
            </w:r>
          </w:p>
          <w:p w:rsidR="004849EB" w:rsidRDefault="004F273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赛场观众观赛人数预计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  <w:szCs w:val="24"/>
              </w:rPr>
              <w:t>万人。</w:t>
            </w:r>
          </w:p>
          <w:p w:rsidR="004849EB" w:rsidRDefault="004F273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</w:t>
            </w:r>
            <w:r>
              <w:rPr>
                <w:rFonts w:ascii="宋体"/>
                <w:sz w:val="24"/>
                <w:szCs w:val="24"/>
              </w:rPr>
              <w:t xml:space="preserve">. </w:t>
            </w:r>
            <w:r>
              <w:rPr>
                <w:rFonts w:ascii="宋体" w:hint="eastAsia"/>
                <w:sz w:val="24"/>
                <w:szCs w:val="24"/>
              </w:rPr>
              <w:t>赛事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宣传受</w:t>
            </w:r>
            <w:proofErr w:type="gramEnd"/>
            <w:r>
              <w:rPr>
                <w:rFonts w:ascii="宋体" w:hint="eastAsia"/>
                <w:sz w:val="24"/>
                <w:szCs w:val="24"/>
              </w:rPr>
              <w:t>众群体预计</w:t>
            </w:r>
            <w:r>
              <w:rPr>
                <w:rFonts w:asci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  <w:szCs w:val="24"/>
              </w:rPr>
              <w:t>万人。</w:t>
            </w:r>
          </w:p>
        </w:tc>
      </w:tr>
    </w:tbl>
    <w:p w:rsidR="004849EB" w:rsidRDefault="004849EB">
      <w:pPr>
        <w:rPr>
          <w:rFonts w:ascii="仿宋" w:eastAsia="仿宋"/>
          <w:sz w:val="8"/>
          <w:szCs w:val="28"/>
        </w:rPr>
      </w:pPr>
    </w:p>
    <w:sectPr w:rsidR="004849EB">
      <w:footerReference w:type="even" r:id="rId7"/>
      <w:footerReference w:type="default" r:id="rId8"/>
      <w:pgSz w:w="11906" w:h="16838"/>
      <w:pgMar w:top="1871" w:right="1531" w:bottom="187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98" w:rsidRDefault="00D64398">
      <w:r>
        <w:separator/>
      </w:r>
    </w:p>
  </w:endnote>
  <w:endnote w:type="continuationSeparator" w:id="0">
    <w:p w:rsidR="00D64398" w:rsidRDefault="00D6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9EB" w:rsidRDefault="004F273E">
    <w:pPr>
      <w:pStyle w:val="a4"/>
      <w:ind w:firstLineChars="100" w:firstLine="280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 xml:space="preserve">— 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>PAGE   \* MERGEFORMAT</w:instrText>
    </w:r>
    <w:r>
      <w:rPr>
        <w:rFonts w:ascii="宋体"/>
        <w:sz w:val="28"/>
        <w:szCs w:val="28"/>
      </w:rPr>
      <w:fldChar w:fldCharType="separate"/>
    </w:r>
    <w:r w:rsidR="00047BDF">
      <w:rPr>
        <w:rFonts w:ascii="宋体"/>
        <w:noProof/>
        <w:sz w:val="28"/>
        <w:szCs w:val="28"/>
      </w:rPr>
      <w:t>4</w:t>
    </w:r>
    <w:r>
      <w:rPr>
        <w:rFonts w:ascii="宋体"/>
        <w:sz w:val="28"/>
        <w:szCs w:val="28"/>
      </w:rPr>
      <w:fldChar w:fldCharType="end"/>
    </w:r>
    <w:r>
      <w:rPr>
        <w:rFonts w:ascii="宋体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9EB" w:rsidRDefault="004F273E">
    <w:pPr>
      <w:pStyle w:val="a4"/>
      <w:ind w:right="460"/>
      <w:jc w:val="right"/>
      <w:rPr>
        <w:rFonts w:ascii="宋体"/>
        <w:sz w:val="28"/>
      </w:rPr>
    </w:pPr>
    <w:r>
      <w:rPr>
        <w:rFonts w:ascii="宋体" w:hint="eastAsia"/>
        <w:sz w:val="28"/>
      </w:rPr>
      <w:t>—</w:t>
    </w:r>
    <w:r>
      <w:rPr>
        <w:rFonts w:ascii="宋体"/>
        <w:sz w:val="28"/>
      </w:rPr>
      <w:t xml:space="preserve"> </w:t>
    </w: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   \* MERGEFORMAT</w:instrText>
    </w:r>
    <w:r>
      <w:rPr>
        <w:rFonts w:ascii="宋体"/>
        <w:sz w:val="28"/>
      </w:rPr>
      <w:fldChar w:fldCharType="separate"/>
    </w:r>
    <w:r w:rsidR="00047BDF">
      <w:rPr>
        <w:rFonts w:ascii="宋体"/>
        <w:noProof/>
        <w:sz w:val="28"/>
      </w:rPr>
      <w:t>3</w:t>
    </w:r>
    <w:r>
      <w:rPr>
        <w:rFonts w:ascii="宋体"/>
        <w:sz w:val="28"/>
      </w:rPr>
      <w:fldChar w:fldCharType="end"/>
    </w:r>
    <w:r>
      <w:rPr>
        <w:rFonts w:ascii="宋体"/>
        <w:sz w:val="28"/>
      </w:rPr>
      <w:t xml:space="preserve"> </w:t>
    </w:r>
    <w:r>
      <w:rPr>
        <w:rFonts w:ascii="宋体" w:hint="eastAsia"/>
        <w:sz w:val="28"/>
      </w:rPr>
      <w:t>—</w:t>
    </w:r>
  </w:p>
  <w:p w:rsidR="004849EB" w:rsidRDefault="004849EB">
    <w:pPr>
      <w:pStyle w:val="a4"/>
      <w:ind w:right="280"/>
      <w:jc w:val="right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98" w:rsidRDefault="00D64398">
      <w:r>
        <w:separator/>
      </w:r>
    </w:p>
  </w:footnote>
  <w:footnote w:type="continuationSeparator" w:id="0">
    <w:p w:rsidR="00D64398" w:rsidRDefault="00D6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4849EB"/>
    <w:rsid w:val="00047BDF"/>
    <w:rsid w:val="000B4190"/>
    <w:rsid w:val="003B25B6"/>
    <w:rsid w:val="004849EB"/>
    <w:rsid w:val="004F273E"/>
    <w:rsid w:val="005E226F"/>
    <w:rsid w:val="00820468"/>
    <w:rsid w:val="00C106B7"/>
    <w:rsid w:val="00D6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1">
    <w:name w:val="未处理的提及1"/>
    <w:basedOn w:val="a0"/>
    <w:rPr>
      <w:color w:val="605E5C"/>
      <w:shd w:val="clear" w:color="auto" w:fill="E1DFDD"/>
    </w:rPr>
  </w:style>
  <w:style w:type="paragraph" w:customStyle="1" w:styleId="10">
    <w:name w:val="列出段落1"/>
    <w:basedOn w:val="a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1">
    <w:name w:val="未处理的提及1"/>
    <w:basedOn w:val="a0"/>
    <w:rPr>
      <w:color w:val="605E5C"/>
      <w:shd w:val="clear" w:color="auto" w:fill="E1DFDD"/>
    </w:rPr>
  </w:style>
  <w:style w:type="paragraph" w:customStyle="1" w:styleId="10">
    <w:name w:val="列出段落1"/>
    <w:basedOn w:val="a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1</Pages>
  <Words>249</Words>
  <Characters>1423</Characters>
  <Application>Microsoft Office Word</Application>
  <DocSecurity>0</DocSecurity>
  <Lines>11</Lines>
  <Paragraphs>3</Paragraphs>
  <ScaleCrop>false</ScaleCrop>
  <Company>Chinese Wushu Association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Xiaobing</dc:creator>
  <cp:lastModifiedBy>Administrator</cp:lastModifiedBy>
  <cp:revision>70</cp:revision>
  <cp:lastPrinted>2023-02-14T08:29:00Z</cp:lastPrinted>
  <dcterms:created xsi:type="dcterms:W3CDTF">2017-03-29T06:40:00Z</dcterms:created>
  <dcterms:modified xsi:type="dcterms:W3CDTF">2024-11-24T04:45:00Z</dcterms:modified>
</cp:coreProperties>
</file>